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1.8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к ОП по специальности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09.02.11 Разработка и управление программным обеспечением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Рабочая программа дисциплины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caps/>
          <w:sz w:val="24"/>
          <w:szCs w:val="24"/>
        </w:rPr>
      </w:pPr>
      <w:bookmarkStart w:id="0" w:name="_Toc198291740"/>
      <w:r>
        <w:rPr>
          <w:rFonts w:ascii="Tinos" w:hAnsi="Tinos"/>
          <w:caps/>
          <w:sz w:val="24"/>
          <w:szCs w:val="24"/>
        </w:rPr>
        <w:t>«ОП.08 Управление ИТ-проектами»</w:t>
      </w:r>
      <w:bookmarkEnd w:id="0"/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9"/>
        <w:bidi w:val="0"/>
        <w:spacing w:lineRule="auto" w:line="276"/>
        <w:jc w:val="center"/>
        <w:rPr>
          <w:rFonts w:ascii="Tinos" w:hAnsi="Tinos"/>
          <w:b/>
          <w:bCs/>
          <w:sz w:val="24"/>
          <w:szCs w:val="24"/>
          <w:lang w:val="ru-RU"/>
        </w:rPr>
      </w:pPr>
      <w:r>
        <w:rPr>
          <w:rFonts w:ascii="Tinos" w:hAnsi="Tinos"/>
          <w:b/>
          <w:bCs/>
          <w:sz w:val="24"/>
          <w:szCs w:val="24"/>
          <w:lang w:val="ru-RU"/>
        </w:rPr>
      </w:r>
    </w:p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  <w:t>СОДЕРЖАНИЕ ПРОГРАММЫ</w:t>
      </w:r>
    </w:p>
    <w:p>
      <w:pPr>
        <w:pStyle w:val="TOC2"/>
        <w:bidi w:val="0"/>
        <w:spacing w:lineRule="auto" w:line="276"/>
        <w:jc w:val="left"/>
        <w:rPr/>
      </w:pPr>
      <w:hyperlink w:anchor="_Toc156294877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1.1. Цель и место дисциплины в структуре образовательной программы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57</w:t>
      </w:r>
    </w:p>
    <w:p>
      <w:pPr>
        <w:pStyle w:val="TOC2"/>
        <w:bidi w:val="0"/>
        <w:spacing w:lineRule="auto" w:line="276"/>
        <w:jc w:val="left"/>
        <w:rPr/>
      </w:pPr>
      <w:hyperlink w:anchor="_Toc156294878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1.2. Планируемые результаты освоения дисциплины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57</w:t>
      </w:r>
    </w:p>
    <w:p>
      <w:pPr>
        <w:pStyle w:val="TOC1"/>
        <w:bidi w:val="0"/>
        <w:spacing w:lineRule="auto" w:line="276"/>
        <w:jc w:val="left"/>
        <w:rPr/>
      </w:pPr>
      <w:hyperlink w:anchor="_Toc156294879">
        <w:r>
          <w:rPr>
            <w:rStyle w:val="Style"/>
            <w:b w:val="false"/>
            <w:bCs w:val="false"/>
            <w:sz w:val="24"/>
            <w:szCs w:val="24"/>
          </w:rPr>
          <w:t>2. СТРУКТУРА И СОДЕРЖАНИЕ ДИСЦИПЛИНЫ</w:t>
        </w:r>
        <w:r>
          <w:rPr>
            <w:rStyle w:val="Style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58</w:t>
      </w:r>
    </w:p>
    <w:p>
      <w:pPr>
        <w:pStyle w:val="TOC2"/>
        <w:bidi w:val="0"/>
        <w:spacing w:lineRule="auto" w:line="276"/>
        <w:jc w:val="left"/>
        <w:rPr/>
      </w:pPr>
      <w:hyperlink w:anchor="_Toc156294880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2.1. Трудоемкость освоения дисциплины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58</w:t>
      </w:r>
    </w:p>
    <w:p>
      <w:pPr>
        <w:pStyle w:val="TOC2"/>
        <w:bidi w:val="0"/>
        <w:spacing w:lineRule="auto" w:line="276"/>
        <w:jc w:val="left"/>
        <w:rPr/>
      </w:pPr>
      <w:hyperlink w:anchor="_Toc156294881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2.2. Содержание дисциплины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58</w:t>
      </w:r>
    </w:p>
    <w:p>
      <w:pPr>
        <w:pStyle w:val="TOC2"/>
        <w:bidi w:val="0"/>
        <w:spacing w:lineRule="auto" w:line="276"/>
        <w:jc w:val="left"/>
        <w:rPr/>
      </w:pPr>
      <w:hyperlink w:anchor="_Toc156294883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2.3. Курсовой проект (работа)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58</w:t>
      </w:r>
    </w:p>
    <w:p>
      <w:pPr>
        <w:pStyle w:val="TOC1"/>
        <w:bidi w:val="0"/>
        <w:spacing w:lineRule="auto" w:line="276"/>
        <w:jc w:val="left"/>
        <w:rPr/>
      </w:pPr>
      <w:hyperlink w:anchor="_Toc156294884">
        <w:r>
          <w:rPr>
            <w:rStyle w:val="Style"/>
            <w:b w:val="false"/>
            <w:bCs w:val="false"/>
            <w:sz w:val="24"/>
            <w:szCs w:val="24"/>
          </w:rPr>
          <w:t>3. УСЛОВИЯ РЕАЛИЗАЦИИ ДИСЦИПЛИНЫ</w:t>
        </w:r>
        <w:r>
          <w:rPr>
            <w:rStyle w:val="Style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59</w:t>
      </w:r>
    </w:p>
    <w:p>
      <w:pPr>
        <w:pStyle w:val="TOC2"/>
        <w:bidi w:val="0"/>
        <w:spacing w:lineRule="auto" w:line="276"/>
        <w:jc w:val="left"/>
        <w:rPr/>
      </w:pPr>
      <w:hyperlink w:anchor="_Toc156294885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3.1. Материально-техническое обеспечение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59</w:t>
      </w:r>
    </w:p>
    <w:p>
      <w:pPr>
        <w:pStyle w:val="TOC2"/>
        <w:bidi w:val="0"/>
        <w:spacing w:lineRule="auto" w:line="276"/>
        <w:jc w:val="left"/>
        <w:rPr/>
      </w:pPr>
      <w:hyperlink w:anchor="_Toc156294886">
        <w:r>
          <w:rPr>
            <w:rStyle w:val="Style"/>
            <w:rFonts w:ascii="Tinos" w:hAnsi="Tinos"/>
            <w:i w:val="false"/>
            <w:iCs w:val="false"/>
            <w:sz w:val="24"/>
            <w:szCs w:val="24"/>
          </w:rPr>
          <w:t>3.2. Учебно-методическое обеспечение</w:t>
        </w:r>
        <w:r>
          <w:rPr>
            <w:rStyle w:val="Style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59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TOC1"/>
        <w:bidi w:val="0"/>
        <w:spacing w:lineRule="auto" w:line="276"/>
        <w:jc w:val="left"/>
        <w:rPr/>
      </w:pPr>
      <w:hyperlink w:anchor="_Toc156294887">
        <w:r>
          <w:rPr>
            <w:rStyle w:val="Style"/>
          </w:rPr>
          <w:t>4.КОНТРОЛЬ И ОЦЕНКА РЕЗУЛЬТАТОВ ОСВОЕНИЯ ДИСЦИПЛИНЫ</w:t>
        </w:r>
        <w:r>
          <w:rPr>
            <w:rStyle w:val="Style"/>
            <w:vanish w:val="false"/>
          </w:rPr>
          <w:tab/>
        </w:r>
      </w:hyperlink>
      <w:r>
        <w:rPr>
          <w:vanish w:val="false"/>
        </w:rPr>
        <w:t>59</w:t>
      </w:r>
    </w:p>
    <w:p>
      <w:pPr>
        <w:pStyle w:val="110"/>
        <w:numPr>
          <w:ilvl w:val="3"/>
          <w:numId w:val="4"/>
        </w:numPr>
        <w:bidi w:val="0"/>
        <w:spacing w:lineRule="auto" w:line="276"/>
        <w:ind w:firstLine="567" w:left="0" w:right="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Общая характеристика</w:t>
      </w:r>
      <w:r>
        <w:rPr>
          <w:rFonts w:ascii="Tinos" w:hAnsi="Tinos"/>
          <w:sz w:val="24"/>
          <w:szCs w:val="24"/>
          <w:lang w:val="ru-RU"/>
        </w:rPr>
        <w:t xml:space="preserve"> </w:t>
      </w:r>
      <w:r>
        <w:rPr>
          <w:rFonts w:ascii="Tinos" w:hAnsi="Tinos"/>
          <w:sz w:val="24"/>
          <w:szCs w:val="24"/>
        </w:rPr>
        <w:t>РАБОЧЕЙ ПРОГРАММЫ УЧЕБНОЙ ДИСЦИПЛИНЫ</w:t>
      </w:r>
    </w:p>
    <w:p>
      <w:pPr>
        <w:pStyle w:val="19"/>
        <w:bidi w:val="0"/>
        <w:spacing w:lineRule="auto" w:line="276"/>
        <w:jc w:val="center"/>
        <w:rPr>
          <w:rFonts w:ascii="Tinos" w:hAnsi="Tinos" w:eastAsia="Segoe UI"/>
          <w:b/>
          <w:bCs/>
          <w:caps/>
          <w:sz w:val="24"/>
          <w:szCs w:val="24"/>
          <w:u w:val="single"/>
          <w:lang w:val="ru-RU"/>
        </w:rPr>
      </w:pPr>
      <w:r>
        <w:rPr>
          <w:rFonts w:eastAsia="Segoe UI" w:ascii="Tinos" w:hAnsi="Tinos"/>
          <w:b/>
          <w:bCs/>
          <w:caps/>
          <w:sz w:val="24"/>
          <w:szCs w:val="24"/>
          <w:u w:val="single"/>
          <w:lang w:val="ru-RU"/>
        </w:rPr>
        <w:t>«ОП.08 Управление ИТ-проектами»</w:t>
      </w:r>
    </w:p>
    <w:p>
      <w:pPr>
        <w:pStyle w:val="19"/>
        <w:bidi w:val="0"/>
        <w:spacing w:lineRule="auto" w:line="276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1.1. Цель и место дисциплины в структуре образовательной программы</w:t>
      </w:r>
    </w:p>
    <w:p>
      <w:pPr>
        <w:pStyle w:val="Normal"/>
        <w:suppressAutoHyphens w:val="true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Цель дисциплины </w:t>
      </w:r>
      <w:r>
        <w:rPr>
          <w:rFonts w:ascii="Tinos" w:hAnsi="Tinos"/>
          <w:sz w:val="24"/>
          <w:szCs w:val="24"/>
        </w:rPr>
        <w:t>«ОП.08 Управление ИТ-проектами»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>: формирование представлений в области эффективного управления ИТ-проектами, в том числе с использованием информационных систем управления проектами</w:t>
      </w:r>
    </w:p>
    <w:p>
      <w:pPr>
        <w:pStyle w:val="Normal"/>
        <w:suppressAutoHyphens w:val="true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Дисциплина «</w:t>
      </w:r>
      <w:r>
        <w:rPr>
          <w:rFonts w:ascii="Tinos" w:hAnsi="Tinos"/>
          <w:sz w:val="24"/>
          <w:szCs w:val="24"/>
        </w:rPr>
        <w:t>ОП.08 Управление ИТ-проектами</w:t>
      </w:r>
      <w:r>
        <w:rPr>
          <w:rFonts w:cs="Times New Roman" w:ascii="Tinos" w:hAnsi="Tinos"/>
          <w:sz w:val="24"/>
          <w:szCs w:val="24"/>
        </w:rPr>
        <w:t>» включена в обязательную часть общепрофессионального цикла образовательной программы.</w:t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1.2. Планируемые результаты освоения дисциплины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nos" w:hAnsi="Tino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>
      <w:pPr>
        <w:pStyle w:val="Normal"/>
        <w:bidi w:val="0"/>
        <w:spacing w:lineRule="auto" w:line="276" w:before="0" w:after="120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019"/>
        <w:gridCol w:w="4022"/>
      </w:tblGrid>
      <w:tr>
        <w:trPr>
          <w:trHeight w:val="20" w:hRule="atLeast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Код ОК,</w:t>
            </w:r>
          </w:p>
          <w:p>
            <w:pPr>
              <w:pStyle w:val="Normal"/>
              <w:widowControl w:val="false"/>
              <w:bidi w:val="0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ПК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Уметь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Знать</w:t>
            </w:r>
          </w:p>
        </w:tc>
      </w:tr>
      <w:tr>
        <w:trPr>
          <w:trHeight w:val="276" w:hRule="atLeast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09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</w: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применять на практике принципы и практику управления коммуникациями проекта;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планировать и управлять сроками;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выявлять и уменьшать риски;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оценивать сложность поддержки проекта и связанные с этим изменения его стоимости;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оценивать проектные решения, характер тенденций и экономические характеристики проекта;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находить баланс между квалификацией персонала, затратами на его обучение, качеством продукта и соблюдением сроков;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работать индивидуально и в команде в качестве члена группы по планированию и управлению процессами создания аппаратно-программных средств</w:t>
            </w:r>
          </w:p>
        </w:tc>
        <w:tc>
          <w:tcPr>
            <w:tcW w:w="4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основные понятия, принципы и практики управления проектами, включая методы планирования проектов;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модели жизненного цикла проекта;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методологию управления программными проектами;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инструменты проектирования, планирования и оперативного управления;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методы контроля качества;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методологии построения команды</w:t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76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</w:r>
    </w:p>
    <w:p>
      <w:pPr>
        <w:pStyle w:val="Normal"/>
        <w:bidi w:val="0"/>
        <w:spacing w:lineRule="auto" w:line="276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</w:r>
    </w:p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 Структура и содержание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2.1. Трудоемкость освоения дисциплины </w:t>
      </w:r>
    </w:p>
    <w:tbl>
      <w:tblPr>
        <w:tblW w:w="5000" w:type="pct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2307"/>
        <w:gridCol w:w="2593"/>
      </w:tblGrid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36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18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Всего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36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18</w:t>
            </w:r>
          </w:p>
        </w:tc>
      </w:tr>
    </w:tbl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2.2.Содержание дисциплины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966"/>
      </w:tblGrid>
      <w:tr>
        <w:trPr>
          <w:trHeight w:val="20" w:hRule="atLeast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Примерное содержание учебного материала, практических и лабораторных занятий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1. Основные понятия в управлении проектами.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Европейский стандарт разработки программного обеспечения. Роль и зона ответственности руководителя проекта. Планирование проекта. Руководство и управление рисками проекта. Измерение процессов проекта и продукта. Сбор метрических данных и характеристик производительности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 Методы и планы управления программными проектами.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Методы планирования проекта. Отображение хода проекта. Состав плана управления программным проектом. Вспомогательная информация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3. Инструменты проектирования и управления программным проектом.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pacing w:val="-4"/>
                <w:sz w:val="24"/>
                <w:szCs w:val="24"/>
              </w:rPr>
            </w:pPr>
            <w:r>
              <w:rPr>
                <w:rFonts w:ascii="Tinos" w:hAnsi="Tinos"/>
                <w:spacing w:val="-4"/>
                <w:sz w:val="24"/>
                <w:szCs w:val="24"/>
              </w:rPr>
              <w:t>Инструменты планирования программного проекта. Инструменты поддержки оперативного управления процессом. Инструментальные средства проектирования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4.</w:t>
            </w:r>
            <w:r>
              <w:rPr>
                <w:rFonts w:ascii="Tinos" w:hAnsi="Tinos"/>
                <w:b/>
                <w:sz w:val="24"/>
                <w:szCs w:val="24"/>
              </w:rPr>
              <w:t xml:space="preserve"> Прогнозирование экономических характеристик производства программных продуктов.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Экспертное прогнозирование экономических характеристик производства программных продуктов. Простейшие модели прогнозирования экономических характеристик производства программных продуктов</w:t>
            </w:r>
          </w:p>
        </w:tc>
      </w:tr>
      <w:tr>
        <w:trPr>
          <w:trHeight w:val="20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542" w:hRule="atLeast"/>
        </w:trPr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Тема 5.</w:t>
            </w:r>
            <w:r>
              <w:rPr>
                <w:rFonts w:ascii="Tinos" w:hAnsi="Tinos"/>
                <w:b/>
                <w:sz w:val="24"/>
                <w:szCs w:val="24"/>
              </w:rPr>
              <w:t xml:space="preserve"> Методики оценки характеристик программного проекта.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541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Оценка проектных решений по показателю сложности. Оценка сложности на основе структурных моделей. Методика системы сетевого планирования. Оценка характера тенденций на основе качественных и количественных исходных данных. Методики оценки состояния программной системы.</w:t>
            </w:r>
          </w:p>
        </w:tc>
      </w:tr>
      <w:tr>
        <w:trPr>
          <w:trHeight w:val="541" w:hRule="atLeast"/>
        </w:trPr>
        <w:tc>
          <w:tcPr>
            <w:tcW w:w="2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Всего:36 часов</w:t>
            </w:r>
          </w:p>
        </w:tc>
      </w:tr>
    </w:tbl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3. Условия реализации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3.1. Материально-техническое обеспечение</w:t>
      </w:r>
    </w:p>
    <w:p>
      <w:pPr>
        <w:pStyle w:val="Normal"/>
        <w:suppressAutoHyphens w:val="true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Зона по видам работ «Управления ИТ-проектами», </w:t>
      </w:r>
      <w:r>
        <w:rPr>
          <w:rFonts w:cs="Times New Roman" w:ascii="Tinos" w:hAnsi="Tinos"/>
          <w:bCs/>
          <w:sz w:val="24"/>
          <w:szCs w:val="24"/>
        </w:rPr>
        <w:t>оснащенная в соответствии с приложением 3 ПОП-П.</w:t>
      </w:r>
    </w:p>
    <w:p>
      <w:pPr>
        <w:pStyle w:val="Normal"/>
        <w:bidi w:val="0"/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1"/>
        <w:bidi w:val="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3.2. Учебно-методическое обеспечение</w:t>
      </w:r>
    </w:p>
    <w:p>
      <w:pPr>
        <w:pStyle w:val="110"/>
        <w:bidi w:val="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>
        <w:rPr>
          <w:rFonts w:ascii="Tinos" w:hAnsi="Tinos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</w:t>
      </w:r>
    </w:p>
    <w:p>
      <w:pPr>
        <w:pStyle w:val="110"/>
        <w:bidi w:val="0"/>
        <w:spacing w:lineRule="auto" w:line="276"/>
        <w:ind w:firstLine="709" w:left="0" w:right="0"/>
        <w:rPr>
          <w:rFonts w:ascii="Tinos" w:hAnsi="Tinos" w:cs="Times New Roman"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3.2.1. Основные печатные и/или электронные издания</w:t>
      </w:r>
    </w:p>
    <w:p>
      <w:pPr>
        <w:pStyle w:val="110"/>
        <w:numPr>
          <w:ilvl w:val="0"/>
          <w:numId w:val="5"/>
        </w:numPr>
        <w:bidi w:val="0"/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Управление проектами. It-технологии : учебное пособие для среднего профессионального образования — 2-е изд. — Москва : Издательство Юрайт, 2025. — 167 с. — (Профессиональное образование). — ISBN 978-5-534-20796-5. — Текст : электронный // Образовательная платформа Юрайт [сайт]. — URL: https://urait.ru/bcode/558795</w:t>
      </w:r>
    </w:p>
    <w:p>
      <w:pPr>
        <w:pStyle w:val="110"/>
        <w:bidi w:val="0"/>
        <w:spacing w:lineRule="auto" w:line="276"/>
        <w:ind w:hanging="0" w:left="0" w:right="0"/>
        <w:rPr>
          <w:rFonts w:ascii="Tinos" w:hAnsi="Tinos" w:eastAsia="Calibri"/>
          <w:b w:val="false"/>
          <w:bCs w:val="false"/>
          <w:caps w:val="false"/>
          <w:smallCaps w:val="false"/>
          <w:kern w:val="0"/>
          <w:sz w:val="24"/>
          <w:szCs w:val="24"/>
          <w:lang w:val="ru-RU" w:eastAsia="en-US"/>
        </w:rPr>
      </w:pPr>
      <w:r>
        <w:rPr>
          <w:rFonts w:eastAsia="Calibri" w:ascii="Tinos" w:hAnsi="Tinos"/>
          <w:b w:val="false"/>
          <w:bCs w:val="false"/>
          <w:caps w:val="false"/>
          <w:smallCaps w:val="false"/>
          <w:kern w:val="0"/>
          <w:sz w:val="24"/>
          <w:szCs w:val="24"/>
          <w:lang w:val="ru-RU" w:eastAsia="en-US"/>
        </w:rPr>
      </w:r>
    </w:p>
    <w:p>
      <w:pPr>
        <w:pStyle w:val="110"/>
        <w:bidi w:val="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eastAsia="Calibri" w:ascii="Tinos" w:hAnsi="Tinos"/>
          <w:b w:val="false"/>
          <w:bCs w:val="false"/>
          <w:caps w:val="false"/>
          <w:smallCaps w:val="false"/>
          <w:kern w:val="0"/>
          <w:sz w:val="24"/>
          <w:szCs w:val="24"/>
          <w:lang w:val="ru-RU" w:eastAsia="en-US"/>
        </w:rPr>
        <w:t xml:space="preserve"> </w:t>
      </w:r>
      <w:r>
        <w:rPr>
          <w:rFonts w:ascii="Tinos" w:hAnsi="Tinos"/>
          <w:sz w:val="24"/>
          <w:szCs w:val="24"/>
        </w:rPr>
        <w:t xml:space="preserve">4.Контроль и оценка результатов </w:t>
        <w:br/>
        <w:t xml:space="preserve">освоения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3213"/>
        <w:gridCol w:w="3213"/>
      </w:tblGrid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Знает: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основные понятия, принципы и практики управления проектами, включая методы планирования проектов;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модели жизненного цикла проекта;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методологию управления программными проектами;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инструменты проектирования, планирования и оперативного управления;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методы контроля качества;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методологии построения команды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знания: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основные понятия, принципы и практики управления проектами, включая методы планирования проектов;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модели жизненного цикла проекта;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методологию управления программными проектами;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инструменты проектирования, планирования и оперативного управления;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методы контроля качества;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методологии построения команды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Умеет: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применять на практике принципы и практику управления коммуникациями проекта;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планировать и управлять сроками;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выявлять и уменьшать риски;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оценивать сложность поддержки проекта и связанные с этим изменения его стоимости;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оценивать проектные решения, характер тенденций и экономические характеристики проекта;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находить баланс между квалификацией персонала, затратами на его обучение, качеством продукта и соблюдением сроков;</w:t>
            </w:r>
          </w:p>
          <w:p>
            <w:pPr>
              <w:pStyle w:val="Normal"/>
              <w:widowControl w:val="false"/>
              <w:bidi w:val="0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работать индивидуально и в команде в качестве члена группы по планированию и управлению процессами создания аппаратно-программных средств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умения: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применять на практике принципы и практику управления коммуникациями проекта;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планировать и управлять сроками;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выявлять и уменьшать риски;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оценивать сложность поддержки проекта и связанные с этим изменения его стоимости;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оценивать проектные решения, характер тенденций и экономические характеристики проекта;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находить баланс между квалификацией персонала, затратами на его обучение, качеством продукта и соблюдением сроков;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80"/>
              <w:contextualSpacing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работать индивидуально и в команде в качестве члена группы по планированию и управлению процессами создания аппаратно-программных средств</w:t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</w:tbl>
    <w:p>
      <w:pPr>
        <w:pStyle w:val="110"/>
        <w:bidi w:val="0"/>
        <w:spacing w:lineRule="auto" w:line="276"/>
        <w:ind w:hanging="0" w:left="0" w:right="0"/>
        <w:jc w:val="left"/>
        <w:rPr>
          <w:rFonts w:ascii="Tinos" w:hAnsi="Tinos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nos" w:hAnsi="Tinos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bidi w:val="0"/>
        <w:spacing w:lineRule="auto" w:line="276"/>
        <w:rPr>
          <w:rFonts w:ascii="Tinos" w:hAnsi="Tinos" w:eastAsia="Segoe UI" w:cs="Times New Roman"/>
          <w:kern w:val="2"/>
          <w:sz w:val="24"/>
          <w:szCs w:val="24"/>
          <w:lang w:val="x-none" w:eastAsia="x-none"/>
        </w:rPr>
      </w:pPr>
      <w:r>
        <w:rPr>
          <w:rFonts w:eastAsia="Segoe UI" w:cs="Times New Roman" w:ascii="Tinos" w:hAnsi="Tinos"/>
          <w:kern w:val="2"/>
          <w:sz w:val="24"/>
          <w:szCs w:val="24"/>
          <w:lang w:val="x-none" w:eastAsia="x-none"/>
        </w:rPr>
      </w:r>
    </w:p>
    <w:sectPr>
      <w:headerReference w:type="even" r:id="rId4"/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19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">
    <w:name w:val="Раздел 1"/>
    <w:basedOn w:val="Normal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">
    <w:name w:val="Раздел 1.1"/>
    <w:basedOn w:val="Subtitle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12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LibreOffice/25.2.6.2$Linux_X86_64 LibreOffice_project/520$Build-2</Application>
  <AppVersion>15.0000</AppVersion>
  <Pages>6</Pages>
  <Words>838</Words>
  <Characters>6348</Characters>
  <CharactersWithSpaces>7053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2026-06-16T10:37:55Z</dcterms:created>
  <dc:creator/>
  <dc:description/>
  <dc:language>ru-RU</dc:language>
  <cp:lastModifiedBy/>
  <dcterms:modified xsi:type="dcterms:W3CDTF">2026-06-16T10:38:56Z</dcterms:modified>
  <cp:revision>2</cp:revision>
  <dc:subject/>
  <dc:title>Default</dc:title>
</cp:coreProperties>
</file>