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jc w:val="right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Приложение 1.10</w:t>
      </w:r>
    </w:p>
    <w:p>
      <w:pPr>
        <w:pStyle w:val="Normal"/>
        <w:keepNext w:val="true"/>
        <w:numPr>
          <w:ilvl w:val="0"/>
          <w:numId w:val="0"/>
        </w:numPr>
        <w:bidi w:val="0"/>
        <w:spacing w:lineRule="auto" w:line="276"/>
        <w:ind w:hanging="0" w:left="0" w:right="0"/>
        <w:jc w:val="right"/>
        <w:outlineLvl w:val="0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/>
          <w:bCs/>
          <w:kern w:val="2"/>
          <w:sz w:val="24"/>
          <w:szCs w:val="24"/>
          <w:lang w:eastAsia="x-none"/>
        </w:rPr>
        <w:t xml:space="preserve">к ОП  по специальности </w:t>
      </w:r>
      <w:r>
        <w:rPr>
          <w:rFonts w:eastAsia="Times New Roman" w:cs="Times New Roman" w:ascii="Tinos" w:hAnsi="Tinos"/>
          <w:b/>
          <w:bCs/>
          <w:color w:val="0070C0"/>
          <w:kern w:val="2"/>
          <w:sz w:val="24"/>
          <w:szCs w:val="24"/>
          <w:lang w:eastAsia="x-none"/>
        </w:rPr>
        <w:br/>
      </w:r>
      <w:r>
        <w:rPr>
          <w:rFonts w:eastAsia="Times New Roman" w:cs="Times New Roman" w:ascii="Tinos" w:hAnsi="Tinos"/>
          <w:b/>
          <w:bCs/>
          <w:kern w:val="2"/>
          <w:sz w:val="24"/>
          <w:szCs w:val="24"/>
          <w:lang w:eastAsia="x-none"/>
        </w:rPr>
        <w:t>09.02.11 Разработка и управление программным обеспечением</w:t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Рабочая программа дисциплины</w:t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bookmarkStart w:id="0" w:name="_Toc188609585"/>
      <w:bookmarkStart w:id="1" w:name="_Toc175726882"/>
      <w:bookmarkStart w:id="2" w:name="_Toc198291742"/>
      <w:r>
        <w:rPr>
          <w:rFonts w:ascii="Tinos" w:hAnsi="Tinos"/>
          <w:sz w:val="24"/>
          <w:szCs w:val="24"/>
        </w:rPr>
        <w:t>«СГ.01 ИСТОРИЯ РОССИИ»</w:t>
      </w:r>
      <w:bookmarkEnd w:id="0"/>
      <w:bookmarkEnd w:id="1"/>
      <w:bookmarkEnd w:id="2"/>
    </w:p>
    <w:p>
      <w:pPr>
        <w:pStyle w:val="19"/>
        <w:bidi w:val="0"/>
        <w:spacing w:lineRule="auto" w:line="276"/>
        <w:jc w:val="center"/>
        <w:rPr>
          <w:rFonts w:ascii="Tinos" w:hAnsi="Tinos" w:eastAsia="Calibri"/>
          <w:sz w:val="24"/>
          <w:szCs w:val="24"/>
          <w:shd w:fill="FFFFFF" w:val="clear"/>
          <w:lang w:val="ru-RU" w:eastAsia="en-US"/>
        </w:rPr>
      </w:pPr>
      <w:r>
        <w:rPr>
          <w:rFonts w:eastAsia="Calibri" w:ascii="Tinos" w:hAnsi="Tinos"/>
          <w:sz w:val="24"/>
          <w:szCs w:val="24"/>
          <w:shd w:fill="FFFFFF" w:val="clear"/>
          <w:lang w:val="ru-RU" w:eastAsia="en-US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bookmarkStart w:id="3" w:name="_Toc156295010"/>
      <w:r>
        <w:rPr>
          <w:rFonts w:cs="Times New Roman" w:ascii="Tinos" w:hAnsi="Tinos"/>
          <w:b/>
          <w:bCs/>
          <w:sz w:val="24"/>
          <w:szCs w:val="24"/>
        </w:rPr>
        <w:t>2026 г.</w:t>
      </w:r>
      <w:bookmarkEnd w:id="3"/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СОДЕРЖАНИЕ</w:t>
      </w:r>
    </w:p>
    <w:p>
      <w:pPr>
        <w:pStyle w:val="Normal"/>
        <w:bidi w:val="0"/>
        <w:spacing w:lineRule="auto" w:line="276" w:before="0" w:after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tbl>
      <w:tblPr>
        <w:tblW w:w="10485" w:type="dxa"/>
        <w:jc w:val="left"/>
        <w:tblInd w:w="-7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5"/>
      </w:tblGrid>
      <w:tr>
        <w:trPr/>
        <w:tc>
          <w:tcPr>
            <w:tcW w:w="10485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1.Общая характеристика рабочей программы учебной дисциплины…………………………………70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2. Структура и содержание учебной дисциплины……………………………………………………...72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3.Условия реализации учебной дисциплины…………………………………………………………...76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4 Контроль и оценка результатов освоения учебной дисциплины…………………………………...78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276" w:before="0" w:after="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1. ОБЩАЯ ХАРАКТЕРИСТИКА ПРИМЕРНОЙ РАБОЧЕЙ ПРОГРАММЫ УЧЕБНОЙ ДИСЦИПЛИНЫ «СГ.01. ИСТОРИЯ РОССИИ»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76" w:before="0" w:after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76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1.1. Место дисциплины в структуре образовательной программы</w:t>
      </w:r>
    </w:p>
    <w:p>
      <w:pPr>
        <w:pStyle w:val="Normal"/>
        <w:widowControl w:val="false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Учебная дисциплина «СГ.01. История России» является обязательной частью социально-гуманитарного цикла  образовательной программы в соответствии с ФГОС СПО </w:t>
      </w:r>
      <w:r>
        <w:rPr>
          <w:rFonts w:ascii="Tinos" w:hAnsi="Tinos"/>
          <w:i w:val="false"/>
          <w:iCs w:val="false"/>
          <w:sz w:val="24"/>
          <w:szCs w:val="24"/>
        </w:rPr>
        <w:t xml:space="preserve">по специальности 09.02.11 «Разработка и управление программным обеспечением».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nos" w:hAnsi="Tinos"/>
          <w:i/>
          <w:sz w:val="24"/>
          <w:szCs w:val="24"/>
        </w:rPr>
        <w:t xml:space="preserve">, </w:t>
      </w:r>
      <w:r>
        <w:rPr>
          <w:rFonts w:ascii="Tinos" w:hAnsi="Tinos"/>
          <w:sz w:val="24"/>
          <w:szCs w:val="24"/>
        </w:rPr>
        <w:t>ОК 09.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76" w:before="0" w:after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1.2. Цель и планируемые результаты освоения дисциплины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963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4002"/>
        <w:gridCol w:w="3974"/>
      </w:tblGrid>
      <w:tr>
        <w:trPr>
          <w:trHeight w:val="649" w:hRule="atLeas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Коды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ОК, ПК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Умения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Знания</w:t>
            </w:r>
          </w:p>
        </w:tc>
      </w:tr>
      <w:tr>
        <w:trPr>
          <w:trHeight w:val="212" w:hRule="atLeas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02,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03,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04,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05,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06,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09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Должен уметь: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защищать историческую правду, не допускать умаления подвига российского народа по защите Отечества;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демонстрировать готовность противостоять фальсификациям российской истории;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0"/>
              <w:widowControl w:val="false"/>
              <w:bidi w:val="0"/>
              <w:spacing w:lineRule="auto" w:line="276" w:before="0" w:after="0"/>
              <w:ind w:hanging="0" w:left="0" w:right="98"/>
              <w:jc w:val="both"/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single"/>
              </w:rPr>
              <w:t>Должен знать:</w:t>
            </w:r>
          </w:p>
          <w:p>
            <w:pPr>
              <w:pStyle w:val="110"/>
              <w:widowControl w:val="false"/>
              <w:numPr>
                <w:ilvl w:val="0"/>
                <w:numId w:val="6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ключевые события, основные даты и исторические этапы развития России до настоящего времени;</w:t>
            </w:r>
          </w:p>
          <w:p>
            <w:pPr>
              <w:pStyle w:val="110"/>
              <w:widowControl w:val="false"/>
              <w:numPr>
                <w:ilvl w:val="0"/>
                <w:numId w:val="6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>
            <w:pPr>
              <w:pStyle w:val="110"/>
              <w:widowControl w:val="false"/>
              <w:numPr>
                <w:ilvl w:val="0"/>
                <w:numId w:val="6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традиционные российские духовно-нравственные ценности;</w:t>
            </w:r>
          </w:p>
          <w:p>
            <w:pPr>
              <w:pStyle w:val="110"/>
              <w:widowControl w:val="false"/>
              <w:numPr>
                <w:ilvl w:val="0"/>
                <w:numId w:val="6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роль и значение России в современном мире</w:t>
            </w:r>
          </w:p>
        </w:tc>
      </w:tr>
    </w:tbl>
    <w:p>
      <w:pPr>
        <w:pStyle w:val="Normal"/>
        <w:widowControl w:val="false"/>
        <w:bidi w:val="0"/>
        <w:spacing w:lineRule="auto" w:line="276" w:before="0" w:after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widowControl w:val="false"/>
        <w:bidi w:val="0"/>
        <w:spacing w:lineRule="auto" w:line="276" w:before="0" w:after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2. СТРУКТУРА И СОДЕРЖАНИЕ УЧЕБНОЙ ДИСЦИПЛИНЫ </w:t>
      </w:r>
    </w:p>
    <w:p>
      <w:pPr>
        <w:pStyle w:val="Normal"/>
        <w:bidi w:val="0"/>
        <w:spacing w:lineRule="auto" w:line="276" w:before="0" w:after="0"/>
        <w:ind w:firstLine="709" w:left="0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864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9"/>
        <w:gridCol w:w="2604"/>
      </w:tblGrid>
      <w:tr>
        <w:trPr>
          <w:trHeight w:val="55" w:hRule="atLeast"/>
        </w:trPr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Вид учебной работы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Объем в часах</w:t>
            </w:r>
          </w:p>
        </w:tc>
      </w:tr>
      <w:tr>
        <w:trPr>
          <w:trHeight w:val="490" w:hRule="atLeast"/>
        </w:trPr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32</w:t>
            </w:r>
          </w:p>
        </w:tc>
      </w:tr>
      <w:tr>
        <w:trPr>
          <w:trHeight w:val="490" w:hRule="atLeast"/>
        </w:trPr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-</w:t>
            </w:r>
          </w:p>
        </w:tc>
      </w:tr>
      <w:tr>
        <w:trPr>
          <w:trHeight w:val="336" w:hRule="atLeast"/>
        </w:trPr>
        <w:tc>
          <w:tcPr>
            <w:tcW w:w="9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в т. ч.:</w:t>
            </w:r>
          </w:p>
        </w:tc>
      </w:tr>
      <w:tr>
        <w:trPr>
          <w:trHeight w:val="490" w:hRule="atLeast"/>
        </w:trPr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теоретическое обучение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32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600" w:charSpace="24576"/>
        </w:sectPr>
      </w:pPr>
    </w:p>
    <w:p>
      <w:pPr>
        <w:pStyle w:val="Normal"/>
        <w:widowControl w:val="false"/>
        <w:bidi w:val="0"/>
        <w:spacing w:lineRule="auto" w:line="276" w:before="0" w:after="0"/>
        <w:ind w:firstLine="709" w:left="0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2.2. Тематический план и содержание учебной дисциплины</w:t>
      </w:r>
    </w:p>
    <w:tbl>
      <w:tblPr>
        <w:tblW w:w="10530" w:type="dxa"/>
        <w:jc w:val="left"/>
        <w:tblInd w:w="-9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6464"/>
        <w:gridCol w:w="1366"/>
        <w:gridCol w:w="1124"/>
      </w:tblGrid>
      <w:tr>
        <w:trPr>
          <w:trHeight w:val="20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Объем, акад. ч.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Коды компетенций</w:t>
            </w:r>
          </w:p>
        </w:tc>
      </w:tr>
      <w:tr>
        <w:trPr>
          <w:trHeight w:val="371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57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1. «Россия – священная наша держава»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575" w:type="dxa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12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14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2051" w:leader="none"/>
              </w:tabs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3. Смута и её преодоление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6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5. Пётр Великий. Строитель великой империи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6. Екатерина II: продолжатель великих дел Петра I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Просвещённый абсолютизм в России. Решение национальных задач: присоединение Крыма, освоение Новороссии,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7. От победы над Наполеоном до Крымской войны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12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64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8. Гибель империи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9. От великих потрясений к Великой Победе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673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12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10. «Вставай, страна огромная»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Причины и предпосылки Великой Отечественной войны как составной части Второй мировой войны. Против кого мы сражались: Европа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6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11. В буднях великих строек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673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12. От перестройки к кризису, от кризиса к возрождению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673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13. Россия. ХХI век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673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6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14. История антироссийской пропаганды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673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6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15. Слава русского оружия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673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Обуховский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Тема 16. Россия сегодня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ОК 01, ОК 02, ОК 03, ОК 04, ОК 05, ОК 06, ОК 09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908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8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Всего: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i/>
                <w:i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w="11906" w:h="16838"/>
          <w:pgMar w:left="1701" w:right="567" w:gutter="0" w:header="709" w:top="1134" w:footer="0" w:bottom="1134"/>
          <w:pgNumType w:fmt="decimal"/>
          <w:formProt w:val="false"/>
          <w:textDirection w:val="lrTb"/>
          <w:docGrid w:type="default" w:linePitch="360" w:charSpace="4294959103"/>
        </w:sectPr>
      </w:pPr>
    </w:p>
    <w:p>
      <w:pPr>
        <w:pStyle w:val="Normal"/>
        <w:bidi w:val="0"/>
        <w:spacing w:lineRule="auto" w:line="276"/>
        <w:ind w:hanging="0" w:left="0" w:right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 УСЛОВИЯ РЕАЛИЗАЦИИ УЧЕБНОЙ ДИСЦИПЛИНЫ</w:t>
      </w:r>
    </w:p>
    <w:p>
      <w:pPr>
        <w:pStyle w:val="Normal"/>
        <w:bidi w:val="0"/>
        <w:spacing w:lineRule="auto" w:line="276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Кабинет «Социально-гуманитарных дисциплин», 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оснащенный </w:t>
      </w:r>
      <w:r>
        <w:rPr>
          <w:rFonts w:ascii="Tinos" w:hAnsi="Tinos"/>
          <w:i/>
          <w:sz w:val="24"/>
          <w:szCs w:val="24"/>
        </w:rPr>
        <w:t xml:space="preserve">оборудованием: 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учебная доска;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рабочие места по количеству обучающихся;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наглядные пособия;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рабочее место преподавателя;</w:t>
      </w:r>
    </w:p>
    <w:p>
      <w:pPr>
        <w:pStyle w:val="Normal"/>
        <w:bidi w:val="0"/>
        <w:spacing w:lineRule="auto" w:line="276" w:before="0" w:after="0"/>
        <w:ind w:firstLine="720" w:left="0" w:right="0"/>
        <w:jc w:val="both"/>
        <w:rPr>
          <w:rFonts w:ascii="Tinos" w:hAnsi="Tinos"/>
          <w:i/>
          <w:i/>
          <w:sz w:val="24"/>
          <w:szCs w:val="24"/>
        </w:rPr>
      </w:pPr>
      <w:r>
        <w:rPr>
          <w:rFonts w:ascii="Tinos" w:hAnsi="Tinos"/>
          <w:i/>
          <w:sz w:val="24"/>
          <w:szCs w:val="24"/>
        </w:rPr>
        <w:t>техническими средствами обучения: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персональный компьютер с лицензионным программным обеспечением;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мультимедийный экран;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 Информационное обеспечение реализации программы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Для реализации программы библиотечный фонд образовательной организации имеет печатные и электронные образовательные и информационные ресурсы для использования в образовательном процессе. 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3.2.1. Основные печатные издания</w:t>
      </w:r>
    </w:p>
    <w:p>
      <w:pPr>
        <w:pStyle w:val="Normal"/>
        <w:bidi w:val="0"/>
        <w:spacing w:lineRule="auto" w:line="276" w:before="0" w:after="0"/>
        <w:ind w:firstLine="709" w:left="0" w:right="0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 Мединский, В. Р. История. История России. 1914—1945 годы. Учебник. Минпросвещения России. Образовательно-издательский центр «Академия», 2024. 2024. — 496 с. — ISBN 978-5-0054-2948-3 — Текст: непосредственный.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2. Мединский, В. Р. История. История России. 1945 год — начало XXI века. Учебник. Минпросвещения России. Образовательно-издательский центр «Академия», 2024. 2024. — 448 с. — ISBN 978-50054-2948-3 — Текст: непосредственный.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Юрайт, 2024. — 241 с. — (Профессиональное образование). — ISBN 978-5-534-15877-9. — Текст: непосредственный.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3.2.2. Основные электронные издания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/>
      </w:pPr>
      <w:r>
        <w:rPr>
          <w:rFonts w:ascii="Tinos" w:hAnsi="Tinos"/>
          <w:sz w:val="24"/>
          <w:szCs w:val="24"/>
        </w:rPr>
        <w:t>1. Бугров, К. Д. История России: учебное пособие для СПО / К. Д. Бугров, С. В. Соколов. — 3-е изд. — Саратов: Профобразование, 2024. — 125 c. — ISBN 978-5-4488-1105-0. — Текст : электронный // Электронный ресурс цифровой образовательной среды СПО PROFобразование : [сайт]. — URL: https://profspo.ru/books/139542</w:t>
      </w:r>
      <w:hyperlink r:id="rId9">
        <w:r>
          <w:rPr>
            <w:rStyle w:val="Style"/>
            <w:rFonts w:ascii="Tinos" w:hAnsi="Tinos"/>
            <w:sz w:val="24"/>
            <w:szCs w:val="24"/>
          </w:rPr>
          <w:t>.</w:t>
        </w:r>
      </w:hyperlink>
    </w:p>
    <w:p>
      <w:pPr>
        <w:pStyle w:val="Normal"/>
        <w:bidi w:val="0"/>
        <w:spacing w:lineRule="auto" w:line="276" w:before="0" w:after="0"/>
        <w:ind w:firstLine="709" w:left="0" w:right="0"/>
        <w:jc w:val="both"/>
        <w:rPr/>
      </w:pPr>
      <w:r>
        <w:rPr>
          <w:rFonts w:ascii="Tinos" w:hAnsi="Tinos"/>
          <w:sz w:val="24"/>
          <w:szCs w:val="24"/>
        </w:rPr>
        <w:t xml:space="preserve">2. Прядеин, В.С.История России в схемах, таблицах, терминах: учебное пособие для среднего профессионального образования/ В.С.Прядеин; под научной редакцией В.М.Кириллова.— Москва: Издательство Юрайт, 2024.— 107с.— (Профессиональное образование).— ISBN978-5-534-05440-8. — Текст : электронный // Образовательная платформа Юрайт [сайт]. — URL: </w:t>
      </w:r>
      <w:hyperlink r:id="rId10">
        <w:r>
          <w:rPr>
            <w:rStyle w:val="Style"/>
            <w:rFonts w:ascii="Tinos" w:hAnsi="Tinos"/>
            <w:sz w:val="24"/>
            <w:szCs w:val="24"/>
          </w:rPr>
          <w:t>https://urait.ru/bcode/540370</w:t>
        </w:r>
      </w:hyperlink>
      <w:r>
        <w:rPr>
          <w:rFonts w:ascii="Tinos" w:hAnsi="Tinos"/>
          <w:sz w:val="24"/>
          <w:szCs w:val="24"/>
        </w:rPr>
        <w:t>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3.2.3. Дополнительные источники 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bookmarkStart w:id="4" w:name="_Hlk75854385_Копия_1"/>
      <w:bookmarkEnd w:id="4"/>
      <w:r>
        <w:rPr>
          <w:rFonts w:ascii="Tinos" w:hAnsi="Tinos"/>
          <w:sz w:val="24"/>
          <w:szCs w:val="24"/>
        </w:rPr>
        <w:t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Лубченков Ю.Н. - Москва: Академия, 2024. - 256 c. (Специальности среднего профессионального образования) – ISBN 978-5-0054-2323-8.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2. Карпачев, С. П. История России: учебное пособие для среднего профессионального образования / С. П. Карпачев. — 3-е изд., перераб. и доп. — Москва: Издательство Юрайт, 2024. — 248 с. — (Профессиональное образование). — ISBN 978-5-534-08753-6. — Текст: непосредственный.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 Касьянов, В.В. 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4. Кириллов, В. В.  История России : учебник для среднего профессионального образования / В. В. Кириллов, М. А. Бравина. — 5-е изд., перераб. и доп. — Москва : Издательство Юрайт, 2024. — 596 с. — (Профессиональное образование). — ISBN 978-5-534-19455-5. — Текст : непосредственный.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5. Кислицын, С.А., История (с учетом новой Концепции преподавания истории России) : учебник / С. А. Кислицын, С. И. Самыгин, П. С. Самыгин. — Москва: КноРус, 2024. — 335 с. — ISBN 978-5-406-12188-7. — Текст: непосредственный.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/>
      </w:pPr>
      <w:r>
        <w:rPr>
          <w:rFonts w:ascii="Tinos" w:hAnsi="Tinos"/>
          <w:sz w:val="24"/>
          <w:szCs w:val="24"/>
        </w:rPr>
        <w:t>6. Крамаренко, Р.А.История России: учебное пособие для среднего профессионального образования/ Р.А.Крамаренко.— 2-е изд., испр. и доп.— Москва: Издательство Юрайт, 2024.— 197с.— (Профессиональное образование).— ISBN978-5-534-09199-1. — Текст: электронный // Образовательная платформа Юрайт [сайт]. — URL:</w:t>
      </w:r>
      <w:hyperlink r:id="rId11">
        <w:r>
          <w:rPr>
            <w:rStyle w:val="Style"/>
            <w:rFonts w:ascii="Tinos" w:hAnsi="Tinos"/>
            <w:sz w:val="24"/>
            <w:szCs w:val="24"/>
          </w:rPr>
          <w:t>https://urait.ru/bcode/539174.</w:t>
        </w:r>
      </w:hyperlink>
    </w:p>
    <w:p>
      <w:pPr>
        <w:pStyle w:val="Normal"/>
        <w:bidi w:val="0"/>
        <w:spacing w:lineRule="auto" w:line="276" w:before="0" w:after="0"/>
        <w:ind w:firstLine="709" w:left="0" w:right="0"/>
        <w:jc w:val="both"/>
        <w:rPr/>
      </w:pPr>
      <w:r>
        <w:rPr>
          <w:rFonts w:ascii="Tinos" w:hAnsi="Tinos"/>
          <w:sz w:val="24"/>
          <w:szCs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Юрайт, 2024. — 122 с. — (Профессиональное образование). — ISBN 978-5-534-17068-9. — Текст: электронный // Образовательная платформа Юрайт [сайт]. — URL: </w:t>
      </w:r>
      <w:hyperlink r:id="rId12">
        <w:r>
          <w:rPr>
            <w:rStyle w:val="Style"/>
            <w:rFonts w:ascii="Tinos" w:hAnsi="Tinos"/>
            <w:sz w:val="24"/>
            <w:szCs w:val="24"/>
          </w:rPr>
          <w:t>https://urait.ru/bcode/532336</w:t>
        </w:r>
      </w:hyperlink>
      <w:r>
        <w:rPr>
          <w:rFonts w:ascii="Tinos" w:hAnsi="Tinos"/>
          <w:sz w:val="24"/>
          <w:szCs w:val="24"/>
        </w:rPr>
        <w:t>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/>
      </w:pPr>
      <w:r>
        <w:rPr>
          <w:rFonts w:ascii="Tinos" w:hAnsi="Tinos"/>
          <w:sz w:val="24"/>
          <w:szCs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перераб. и доп. — Москва: Издательство Юрайт, 2024. — 436 с. — (Профессиональное образование). — ISBN 978-5-534-15987-5. — Текст: электронный // Образовательная платформа Юрайт [сайт]. — URL: </w:t>
      </w:r>
      <w:hyperlink r:id="rId13">
        <w:r>
          <w:rPr>
            <w:rStyle w:val="Style"/>
            <w:rFonts w:ascii="Tinos" w:hAnsi="Tinos"/>
            <w:sz w:val="24"/>
            <w:szCs w:val="24"/>
          </w:rPr>
          <w:t>https://urait.ru/bcode/536636</w:t>
        </w:r>
      </w:hyperlink>
      <w:r>
        <w:rPr>
          <w:rFonts w:ascii="Tinos" w:hAnsi="Tinos"/>
          <w:sz w:val="24"/>
          <w:szCs w:val="24"/>
        </w:rPr>
        <w:t>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9. Тропов, И. А. История / И. А. Тропов. — 3-е изд., стер. — Санкт-Петербург : Лань, 2024. — 472 с. — ISBN 978-5-507-47383-0.— Текст: непосредственный.</w:t>
      </w:r>
    </w:p>
    <w:p>
      <w:pPr>
        <w:pStyle w:val="Normal"/>
        <w:bidi w:val="0"/>
        <w:spacing w:lineRule="auto" w:line="276" w:before="0" w:after="0"/>
        <w:ind w:firstLine="709" w:left="0" w:right="0"/>
        <w:jc w:val="both"/>
        <w:rPr/>
      </w:pPr>
      <w:r>
        <w:rPr>
          <w:rFonts w:ascii="Tinos" w:hAnsi="Tinos"/>
          <w:sz w:val="24"/>
          <w:szCs w:val="24"/>
        </w:rPr>
        <w:t xml:space="preserve">10. Фирсов, С. Л. История России : учебник для среднего профессионального образования / С. Л. Фирсов. — 2-е изд., испр. и доп. — Москва: Издательство Юрайт, 2024. — 380 с. — (Профессиональное образование). — ISBN 978-5-534-08721-5. — Текст : электронный // Образовательная платформа Юрайт [сайт]. — URL: </w:t>
      </w:r>
      <w:hyperlink r:id="rId14">
        <w:r>
          <w:rPr>
            <w:rStyle w:val="Style"/>
            <w:rFonts w:ascii="Tinos" w:hAnsi="Tinos"/>
            <w:sz w:val="24"/>
            <w:szCs w:val="24"/>
          </w:rPr>
          <w:t>https://urait.ru/bcode/540360</w:t>
        </w:r>
      </w:hyperlink>
      <w:r>
        <w:rPr>
          <w:rFonts w:ascii="Tinos" w:hAnsi="Tinos"/>
          <w:sz w:val="24"/>
          <w:szCs w:val="24"/>
        </w:rPr>
        <w:t>.</w:t>
      </w:r>
    </w:p>
    <w:p>
      <w:pPr>
        <w:pStyle w:val="Normal"/>
        <w:bidi w:val="0"/>
        <w:spacing w:lineRule="auto" w:line="276" w:before="0" w:after="0"/>
        <w:contextualSpacing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276" w:before="0" w:after="0"/>
        <w:contextualSpacing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4. КОНТРОЛЬ И ОЦЕНКА РЕЗУЛЬТАТОВ ОСВОЕНИЯ </w:t>
      </w:r>
    </w:p>
    <w:p>
      <w:pPr>
        <w:pStyle w:val="Normal"/>
        <w:bidi w:val="0"/>
        <w:spacing w:lineRule="auto" w:line="276" w:before="0" w:after="0"/>
        <w:contextualSpacing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УЧЕБНОЙ ДИСЦИПЛИНЫ</w:t>
      </w:r>
    </w:p>
    <w:p>
      <w:pPr>
        <w:pStyle w:val="Normal"/>
        <w:bidi w:val="0"/>
        <w:spacing w:lineRule="auto" w:line="276" w:before="0" w:after="0"/>
        <w:contextualSpacing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3534"/>
        <w:gridCol w:w="3969"/>
        <w:gridCol w:w="2131"/>
      </w:tblGrid>
      <w:tr>
        <w:trPr/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Результаты обучения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Критерии оценки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Методы оценки</w:t>
            </w:r>
          </w:p>
        </w:tc>
      </w:tr>
      <w:tr>
        <w:trPr>
          <w:trHeight w:val="229" w:hRule="atLeast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Перечень знаний, осваиваемых в рамках учебной дисциплины</w:t>
            </w:r>
          </w:p>
        </w:tc>
      </w:tr>
      <w:tr>
        <w:trPr>
          <w:trHeight w:val="229" w:hRule="atLeast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  <w:u w:val="single"/>
              </w:rPr>
              <w:t>Знать: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1.ключевые события, основные даты и исторические этапы развития России с древних времен до настоящего времени;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традиционные российские духовно - нравственные ценности;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роль и значение России в современном мире.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2" w:leader="none"/>
              </w:tabs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2" w:leader="none"/>
              </w:tabs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0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1. показывает знания ключевых событий, основных дат и этапов истории России с древних времен до настоящего времени;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демонстрирует знания о выдающихся деятелях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4.демонстрирует сформированность знаний о роли и значении России в современном мире.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Экспертное наблюдение и оценивание знаний на теоретических занятиях.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Оценивание выполнения индивидуальных и групповых заданий.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Результаты промежуточной аттестации.</w:t>
            </w:r>
          </w:p>
        </w:tc>
      </w:tr>
      <w:tr>
        <w:trPr>
          <w:trHeight w:val="229" w:hRule="atLeast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center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>
        <w:trPr>
          <w:trHeight w:val="415" w:hRule="atLeast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  <w:u w:val="single"/>
              </w:rPr>
              <w:t>Уметь: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1.выделять факторы, определившие уникальность становления духовно - нравственных основ России;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2.анализировать,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3.анализировать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4.защищать историческую правду, не допускать умаления подвига российского народа по защите Отечества,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5.демонстрировать готовность противостоять фальсификациям российской истории;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6.демонстрировать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1.выделяет факторы, определившие уникальность становления духовно - нравственных основ России;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2.анализирует,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3.демонстрирует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4.демонстрирует умения защищать историческую правду, не допускает умаления подвига народа при защите Отечества,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5.проявляет готовность противостоять фальсификациям Российской истории;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6.демонстрирует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pacing w:val="0"/>
                <w:kern w:val="0"/>
                <w:sz w:val="24"/>
                <w:szCs w:val="24"/>
              </w:rPr>
              <w:t>Подготовка выступлений с проблемно-тематическими сообщениями (докладами, презентациями).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nos" w:hAnsi="Tinos"/>
                <w:b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276" w:before="0" w:after="0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/>
      </w:r>
    </w:p>
    <w:sectPr>
      <w:headerReference w:type="even" r:id="rId15"/>
      <w:headerReference w:type="default" r:id="rId16"/>
      <w:headerReference w:type="first" r:id="rId17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19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">
    <w:name w:val="Раздел 1"/>
    <w:basedOn w:val="Normal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1">
    <w:name w:val="Раздел 1.1"/>
    <w:basedOn w:val="Subtitle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12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https://profspo.ru/books/104903" TargetMode="External"/><Relationship Id="rId10" Type="http://schemas.openxmlformats.org/officeDocument/2006/relationships/hyperlink" Target="https://urait.ru/bcode/540370" TargetMode="External"/><Relationship Id="rId11" Type="http://schemas.openxmlformats.org/officeDocument/2006/relationships/hyperlink" Target="https://urait.ru/bcode/539174" TargetMode="External"/><Relationship Id="rId12" Type="http://schemas.openxmlformats.org/officeDocument/2006/relationships/hyperlink" Target="https://urait.ru/bcode/532336" TargetMode="External"/><Relationship Id="rId13" Type="http://schemas.openxmlformats.org/officeDocument/2006/relationships/hyperlink" Target="https://urait.ru/bcode/536636" TargetMode="External"/><Relationship Id="rId14" Type="http://schemas.openxmlformats.org/officeDocument/2006/relationships/hyperlink" Target="https://urait.ru/bcode/540360" TargetMode="Externa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header" Target="header7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LibreOffice/25.2.6.2$Linux_X86_64 LibreOffice_project/520$Build-2</Application>
  <AppVersion>15.0000</AppVersion>
  <Pages>13</Pages>
  <Words>2640</Words>
  <Characters>17933</Characters>
  <CharactersWithSpaces>20407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2026-06-16T10:37:55Z</dcterms:created>
  <dc:creator/>
  <dc:description/>
  <dc:language>ru-RU</dc:language>
  <cp:lastModifiedBy/>
  <dcterms:modified xsi:type="dcterms:W3CDTF">2026-06-16T10:40:20Z</dcterms:modified>
  <cp:revision>4</cp:revision>
  <dc:subject/>
  <dc:title>Default</dc:title>
</cp:coreProperties>
</file>